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 внесении изменений в некоторые </w:t>
      </w:r>
      <w:r>
        <w:rPr>
          <w:sz w:val="28"/>
          <w:szCs w:val="28"/>
        </w:rPr>
        <w:t xml:space="preserve">постановления губернатора Еврейской автономной области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ПО</w:t>
      </w:r>
      <w:r>
        <w:rPr>
          <w:rFonts w:eastAsia="Calibri"/>
          <w:color w:val="auto"/>
          <w:sz w:val="28"/>
          <w:szCs w:val="28"/>
          <w:lang w:eastAsia="en-US"/>
        </w:rPr>
        <w:t xml:space="preserve">СТАНОВЛЯЮ: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1. </w:t>
      </w:r>
      <w:r>
        <w:rPr>
          <w:color w:val="auto"/>
          <w:sz w:val="28"/>
          <w:szCs w:val="28"/>
        </w:rPr>
        <w:t xml:space="preserve">Внести в состав Комиссии по формированию перечня областных </w:t>
      </w:r>
      <w:r>
        <w:rPr>
          <w:color w:val="auto"/>
          <w:sz w:val="28"/>
          <w:szCs w:val="28"/>
        </w:rPr>
        <w:br/>
        <w:t xml:space="preserve">и муниципальных учреждений (предприятий), для которых предполагается квотирование рабочих мест, предлагаемых для замещения молодыми специалистами, утвержденный по</w:t>
      </w:r>
      <w:r>
        <w:rPr>
          <w:color w:val="auto"/>
          <w:sz w:val="28"/>
          <w:szCs w:val="28"/>
        </w:rPr>
        <w:t xml:space="preserve">становлением губернатора Еврейской автономной области от 12.02.2014 № 48 «Об образовании Комиссии </w:t>
      </w:r>
      <w:r>
        <w:rPr>
          <w:color w:val="auto"/>
          <w:sz w:val="28"/>
          <w:szCs w:val="28"/>
        </w:rPr>
        <w:br/>
        <w:t xml:space="preserve">по формированию перечня областных и муниципальных учреждений (предприятий), для которых предполагается квотирование рабочих мест, предлагаемых для замещения </w:t>
      </w:r>
      <w:r>
        <w:rPr>
          <w:color w:val="auto"/>
          <w:sz w:val="28"/>
          <w:szCs w:val="28"/>
        </w:rPr>
        <w:t xml:space="preserve">молодыми специалистами», следующие изменения: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color w:val="auto"/>
          <w:highlight w:val="none"/>
        </w:rPr>
      </w:pPr>
      <w:r>
        <w:rPr>
          <w:color w:val="auto"/>
          <w:sz w:val="28"/>
          <w:szCs w:val="28"/>
        </w:rPr>
        <w:t xml:space="preserve">- включить в </w:t>
      </w:r>
      <w:hyperlink r:id="rId11" w:tooltip="consultantplus://offline/ref=FC6AE9A042A739173D973CD5DA9635652A088CE55E0B9C8035CEC62BF2300CEDF2C8A57E5AFF755713511EFB858AD9AC00FBF6247D1DC195DFDBECd9R1E" w:history="1">
        <w:r>
          <w:rPr>
            <w:rStyle w:val="915"/>
            <w:color w:val="auto"/>
            <w:sz w:val="28"/>
            <w:szCs w:val="28"/>
            <w:u w:val="none"/>
          </w:rPr>
          <w:t xml:space="preserve">состав</w:t>
        </w:r>
      </w:hyperlink>
      <w:r>
        <w:rPr>
          <w:color w:val="auto"/>
          <w:sz w:val="28"/>
          <w:szCs w:val="28"/>
        </w:rPr>
        <w:t xml:space="preserve"> Комиссии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Бялика Андрея Яковлевича</w:t>
      </w:r>
      <w:r>
        <w:rPr>
          <w:color w:val="000000" w:themeColor="text1"/>
          <w:sz w:val="28"/>
          <w:szCs w:val="28"/>
        </w:rPr>
        <w:t xml:space="preserve">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исполняющего обязанности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начальника департамента образования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Еврейской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автономной области,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</w:rPr>
        <w:t xml:space="preserve">исключив из </w:t>
      </w:r>
      <w:hyperlink r:id="rId12" w:tooltip="consultantplus://offline/ref=FC6AE9A042A739173D973CD5DA9635652A088CE55E0B9C8035CEC62BF2300CEDF2C8A57E5AFF755713511EFB858AD9AC00FBF6247D1DC195DFDBECd9R1E" w:history="1">
        <w:r>
          <w:rPr>
            <w:rStyle w:val="915"/>
            <w:color w:val="auto"/>
            <w:sz w:val="28"/>
            <w:szCs w:val="28"/>
            <w:u w:val="none"/>
          </w:rPr>
          <w:t xml:space="preserve">состава</w:t>
        </w:r>
      </w:hyperlink>
      <w:r>
        <w:rPr>
          <w:color w:val="auto"/>
          <w:sz w:val="28"/>
          <w:szCs w:val="28"/>
        </w:rPr>
        <w:t xml:space="preserve"> Комисси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Соловченкову Наталью Николаевну</w:t>
      </w:r>
      <w:r>
        <w:rPr>
          <w:color w:val="auto"/>
          <w:highlight w:val="none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 строк</w:t>
      </w:r>
      <w:r>
        <w:rPr>
          <w:rFonts w:eastAsia="Calibri"/>
          <w:color w:val="auto"/>
          <w:sz w:val="28"/>
          <w:szCs w:val="28"/>
          <w:lang w:eastAsia="en-US"/>
        </w:rPr>
        <w:t xml:space="preserve">у: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«Жуков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Валерий Александрович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заместитель председателя правительства </w:t>
              <w:br/>
              <w:t xml:space="preserve">области – начальник департамента здравоохранения правительства Еврейской автономной области, председатель Комиссии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замени</w:t>
      </w:r>
      <w:r>
        <w:rPr>
          <w:rFonts w:eastAsia="Calibri"/>
          <w:color w:val="auto"/>
          <w:sz w:val="28"/>
          <w:szCs w:val="28"/>
          <w:lang w:eastAsia="en-US"/>
        </w:rPr>
        <w:t xml:space="preserve">ть строкой: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«Жуков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Валерий Александрович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 исполняющий обязанности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заместителя председателя правительства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Еврейской автономной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области, председатель Комиссии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;»;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rPr>
          <w:rFonts w:eastAsia="Calibri"/>
          <w:color w:val="auto"/>
          <w:sz w:val="28"/>
          <w:szCs w:val="28"/>
          <w:highlight w:val="none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 строк</w:t>
      </w:r>
      <w:r>
        <w:rPr>
          <w:rFonts w:eastAsia="Calibri"/>
          <w:color w:val="auto"/>
          <w:sz w:val="28"/>
          <w:szCs w:val="28"/>
          <w:lang w:eastAsia="en-US"/>
        </w:rPr>
        <w:t xml:space="preserve">у: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62"/>
        <w:gridCol w:w="6254"/>
      </w:tblGrid>
      <w:tr>
        <w:tblPrEx/>
        <w:trPr/>
        <w:tc>
          <w:tcPr>
            <w:tcW w:w="3162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Канделя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Наталья Юрьевна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6254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начальник департамента социальной защиты населения правительства Еврейской автономной области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jc w:val="both"/>
        <w:rPr>
          <w:rFonts w:eastAsia="Calibri"/>
          <w:color w:val="auto"/>
          <w:sz w:val="28"/>
          <w:szCs w:val="28"/>
          <w:highlight w:val="none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замени</w:t>
      </w:r>
      <w:r>
        <w:rPr>
          <w:rFonts w:eastAsia="Calibri"/>
          <w:color w:val="auto"/>
          <w:sz w:val="28"/>
          <w:szCs w:val="28"/>
          <w:lang w:eastAsia="en-US"/>
        </w:rPr>
        <w:t xml:space="preserve">ть строкой: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Канделя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Наталья Юрьевна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 исполняющий обязанности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начальника департамента социальной защиты населения правительства Еврейской автономной области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;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 строк</w:t>
      </w:r>
      <w:r>
        <w:rPr>
          <w:rFonts w:eastAsia="Calibri"/>
          <w:color w:val="auto"/>
          <w:sz w:val="28"/>
          <w:szCs w:val="28"/>
          <w:lang w:eastAsia="en-US"/>
        </w:rPr>
        <w:t xml:space="preserve">у: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«Орлов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color w:val="auto"/>
              </w:rPr>
            </w:pP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Руслан Алексеевич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заместитель начальника отдела образования администрации муниципального образования «Биробиджанский муниципальный район» Еврейской автономной области </w:t>
              <w:br/>
              <w:t xml:space="preserve">(по согласованию)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замени</w:t>
      </w:r>
      <w:r>
        <w:rPr>
          <w:rFonts w:eastAsia="Calibri"/>
          <w:color w:val="auto"/>
          <w:sz w:val="28"/>
          <w:szCs w:val="28"/>
          <w:lang w:eastAsia="en-US"/>
        </w:rPr>
        <w:t xml:space="preserve">ть строкой: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rFonts w:eastAsia="Calib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«Орлов</w:t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highlight w:val="none"/>
              </w:rPr>
              <w:t xml:space="preserve">Руслан Алексеевич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начальник отдела по делам семьи, молодежи, физической культуре и спорту администрации муниципального образования «Биробиджанский муниципальный район» Еврейской автономной области (по согласованию)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 строк</w:t>
      </w:r>
      <w:r>
        <w:rPr>
          <w:rFonts w:eastAsia="Calibri"/>
          <w:color w:val="auto"/>
          <w:sz w:val="28"/>
          <w:szCs w:val="28"/>
          <w:lang w:eastAsia="en-US"/>
        </w:rPr>
        <w:t xml:space="preserve">у: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Ушакова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Марина Юрьевна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начальник департамента культуры правительства Еврейской автономной области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color w:val="auto"/>
                <w:sz w:val="28"/>
                <w:szCs w:val="28"/>
                <w:highlight w:val="none"/>
                <w:lang w:eastAsia="en-US"/>
              </w:rPr>
            </w:r>
          </w:p>
        </w:tc>
      </w:tr>
    </w:tbl>
    <w:p>
      <w:pPr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замени</w:t>
      </w:r>
      <w:r>
        <w:rPr>
          <w:rFonts w:eastAsia="Calibri"/>
          <w:color w:val="auto"/>
          <w:sz w:val="28"/>
          <w:szCs w:val="28"/>
          <w:lang w:eastAsia="en-US"/>
        </w:rPr>
        <w:t xml:space="preserve">ть строкой: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80"/>
        <w:gridCol w:w="6236"/>
      </w:tblGrid>
      <w:tr>
        <w:tblPrEx/>
        <w:trPr/>
        <w:tc>
          <w:tcPr>
            <w:tcW w:w="3180" w:type="dxa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«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Ушакова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Марина Юрьевна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62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 исполняющий обязанности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начальника департамента культуры правительства Еврейской автономной области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.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2. </w:t>
      </w:r>
      <w:r>
        <w:rPr>
          <w:color w:val="auto"/>
          <w:sz w:val="28"/>
          <w:szCs w:val="28"/>
        </w:rPr>
        <w:t xml:space="preserve">Внести в состав Межведомственной комиссии по противодействию нелегальной занятости на территории Еврейской автономной области</w:t>
      </w:r>
      <w:r>
        <w:rPr>
          <w:color w:val="auto"/>
          <w:sz w:val="28"/>
          <w:szCs w:val="28"/>
        </w:rPr>
        <w:t xml:space="preserve">, утвержденный по</w:t>
      </w:r>
      <w:r>
        <w:rPr>
          <w:color w:val="auto"/>
          <w:sz w:val="28"/>
          <w:szCs w:val="28"/>
        </w:rPr>
        <w:t xml:space="preserve">становлением губернатора Еврейской автономной области от 14.08.2024 № 136 «О составе</w:t>
      </w:r>
      <w:r>
        <w:rPr>
          <w:color w:val="auto"/>
          <w:sz w:val="28"/>
          <w:szCs w:val="28"/>
        </w:rPr>
        <w:t xml:space="preserve"> Межведомственной комиссии </w:t>
        <w:br/>
        <w:t xml:space="preserve">по противодействию нелегальной занятости на территории Еврейской автономной области</w:t>
      </w:r>
      <w:r>
        <w:rPr>
          <w:color w:val="auto"/>
          <w:sz w:val="28"/>
          <w:szCs w:val="28"/>
        </w:rPr>
        <w:t xml:space="preserve">», следующие изменения: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  <w:r>
        <w:rPr>
          <w:color w:val="auto"/>
          <w:sz w:val="28"/>
          <w:szCs w:val="28"/>
        </w:rPr>
        <w:t xml:space="preserve">- включить в </w:t>
      </w:r>
      <w:hyperlink r:id="rId13" w:tooltip="consultantplus://offline/ref=FC6AE9A042A739173D973CD5DA9635652A088CE55E0B9C8035CEC62BF2300CEDF2C8A57E5AFF755713511EFB858AD9AC00FBF6247D1DC195DFDBECd9R1E" w:history="1">
        <w:r>
          <w:rPr>
            <w:rStyle w:val="915"/>
            <w:color w:val="auto"/>
            <w:sz w:val="28"/>
            <w:szCs w:val="28"/>
            <w:u w:val="none"/>
          </w:rPr>
          <w:t xml:space="preserve">состав</w:t>
        </w:r>
      </w:hyperlink>
      <w:r>
        <w:rPr>
          <w:color w:val="auto"/>
          <w:sz w:val="28"/>
          <w:szCs w:val="28"/>
        </w:rPr>
        <w:t xml:space="preserve"> Межведомственной комиссии</w:t>
      </w:r>
      <w:r>
        <w:rPr>
          <w:color w:val="auto"/>
          <w:sz w:val="28"/>
          <w:szCs w:val="28"/>
        </w:rPr>
        <w:t xml:space="preserve"> Колмыкову </w:t>
      </w:r>
      <w:r>
        <w:rPr>
          <w:color w:val="ff0000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Алену Анатольевну,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заместителя главы администрации по вопросам экономики муниципального образования «Ленинский муниципальный район» Еврейской автономной области, председателя рабочей группы Межведомственной комиссии по противодействию нелегальной заня</w:t>
      </w:r>
      <w:r>
        <w:rPr>
          <w:rFonts w:eastAsia="Calibri"/>
          <w:color w:val="auto"/>
          <w:sz w:val="28"/>
          <w:szCs w:val="28"/>
          <w:lang w:eastAsia="en-US"/>
        </w:rPr>
        <w:t xml:space="preserve">тости на территории Еврейской автономной области (по согласованию)</w:t>
      </w:r>
      <w:r>
        <w:rPr>
          <w:rFonts w:eastAsia="Calibri"/>
          <w:color w:val="auto"/>
          <w:sz w:val="28"/>
          <w:szCs w:val="28"/>
          <w:lang w:eastAsia="en-US"/>
        </w:rPr>
        <w:t xml:space="preserve">, </w:t>
      </w:r>
      <w:r>
        <w:rPr>
          <w:color w:val="auto"/>
          <w:sz w:val="28"/>
          <w:szCs w:val="28"/>
        </w:rPr>
        <w:t xml:space="preserve">Комарову Ольгу Павловн</w:t>
      </w:r>
      <w:r>
        <w:rPr>
          <w:color w:val="000000" w:themeColor="text1"/>
          <w:sz w:val="28"/>
          <w:szCs w:val="28"/>
        </w:rPr>
        <w:t xml:space="preserve">у</w:t>
      </w:r>
      <w:r>
        <w:rPr>
          <w:color w:val="000000" w:themeColor="text1"/>
          <w:sz w:val="28"/>
          <w:szCs w:val="28"/>
        </w:rPr>
        <w:t xml:space="preserve">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исполняющего обязанности начальника департамента строительства и жилищно-коммунального хозяйства правительства Еврейской автономной области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, Хаицкую Елену Николаевну, заместителя начальника департамента управления лесами правительства </w:t>
        <w:br/>
        <w:t xml:space="preserve">Еврейской автономной области, </w:t>
      </w:r>
      <w:r>
        <w:rPr>
          <w:color w:val="auto"/>
          <w:sz w:val="28"/>
          <w:szCs w:val="28"/>
        </w:rPr>
        <w:t xml:space="preserve">исключив из </w:t>
      </w:r>
      <w:hyperlink r:id="rId14" w:tooltip="consultantplus://offline/ref=FC6AE9A042A739173D973CD5DA9635652A088CE55E0B9C8035CEC62BF2300CEDF2C8A57E5AFF755713511EFB858AD9AC00FBF6247D1DC195DFDBECd9R1E" w:history="1">
        <w:r>
          <w:rPr>
            <w:rStyle w:val="915"/>
            <w:color w:val="auto"/>
            <w:sz w:val="28"/>
            <w:szCs w:val="28"/>
            <w:u w:val="none"/>
          </w:rPr>
          <w:t xml:space="preserve">состава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Межведомственной комиссии</w:t>
      </w:r>
      <w:r>
        <w:rPr>
          <w:color w:val="auto"/>
          <w:sz w:val="28"/>
          <w:szCs w:val="28"/>
        </w:rPr>
        <w:t xml:space="preserve"> Гаева Вадима Владимировича, </w:t>
      </w:r>
      <w:r>
        <w:rPr>
          <w:color w:val="auto"/>
          <w:sz w:val="28"/>
          <w:szCs w:val="28"/>
        </w:rPr>
        <w:t xml:space="preserve">Духовникову </w:t>
        <w:br/>
        <w:t xml:space="preserve">Светлану Дмитриевну</w:t>
      </w:r>
      <w:r>
        <w:rPr>
          <w:rFonts w:eastAsia="Calibri"/>
          <w:color w:val="auto"/>
          <w:sz w:val="28"/>
          <w:szCs w:val="28"/>
          <w:lang w:eastAsia="en-US"/>
        </w:rPr>
        <w:t xml:space="preserve">, </w:t>
      </w:r>
      <w:r>
        <w:rPr>
          <w:color w:val="000000" w:themeColor="text1"/>
          <w:sz w:val="28"/>
          <w:szCs w:val="28"/>
        </w:rPr>
        <w:t xml:space="preserve">Зыкову Ольгу Витальевну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</w:r>
      <w:r>
        <w:rPr>
          <w:rFonts w:eastAsia="Calibri"/>
          <w:color w:val="auto"/>
          <w:sz w:val="28"/>
          <w:szCs w:val="28"/>
          <w:lang w:eastAsia="en-US"/>
        </w:rPr>
      </w:r>
    </w:p>
    <w:p>
      <w:pPr>
        <w:ind w:left="0" w:right="0" w:firstLine="709"/>
        <w:jc w:val="both"/>
        <w:tabs>
          <w:tab w:val="left" w:pos="1961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3. </w:t>
      </w:r>
      <w:r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подписания.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Временно исполняющая обязанности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губернатора области                                                                           М.Ф. Костюк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5" w:h="16838" w:orient="portrait"/>
      <w:pgMar w:top="1134" w:right="850" w:bottom="1134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separate"/>
    </w:r>
    <w:r>
      <w:rPr>
        <w:rStyle w:val="906"/>
      </w:rPr>
      <w:t xml:space="preserve">3</w: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  <w:r>
      <w:rPr>
        <w:rStyle w:val="906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44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709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10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11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2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3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5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6">
    <w:name w:val="Title Char"/>
    <w:basedOn w:val="732"/>
    <w:link w:val="746"/>
    <w:uiPriority w:val="10"/>
    <w:rPr>
      <w:sz w:val="48"/>
      <w:szCs w:val="48"/>
    </w:rPr>
  </w:style>
  <w:style w:type="character" w:styleId="717">
    <w:name w:val="Subtitle Char"/>
    <w:basedOn w:val="732"/>
    <w:link w:val="748"/>
    <w:uiPriority w:val="11"/>
    <w:rPr>
      <w:sz w:val="24"/>
      <w:szCs w:val="24"/>
    </w:rPr>
  </w:style>
  <w:style w:type="character" w:styleId="718">
    <w:name w:val="Quote Char"/>
    <w:link w:val="750"/>
    <w:uiPriority w:val="29"/>
    <w:rPr>
      <w:i/>
    </w:rPr>
  </w:style>
  <w:style w:type="character" w:styleId="719">
    <w:name w:val="Intense Quote Char"/>
    <w:link w:val="752"/>
    <w:uiPriority w:val="30"/>
    <w:rPr>
      <w:i/>
    </w:rPr>
  </w:style>
  <w:style w:type="character" w:styleId="720">
    <w:name w:val="Footnote Text Char"/>
    <w:link w:val="883"/>
    <w:uiPriority w:val="99"/>
    <w:rPr>
      <w:sz w:val="18"/>
    </w:rPr>
  </w:style>
  <w:style w:type="character" w:styleId="721">
    <w:name w:val="Endnote Text Char"/>
    <w:link w:val="886"/>
    <w:uiPriority w:val="99"/>
    <w:rPr>
      <w:sz w:val="20"/>
    </w:rPr>
  </w:style>
  <w:style w:type="paragraph" w:styleId="722" w:default="1">
    <w:name w:val="Normal"/>
    <w:qFormat/>
    <w:rPr>
      <w:sz w:val="24"/>
      <w:szCs w:val="24"/>
    </w:rPr>
  </w:style>
  <w:style w:type="paragraph" w:styleId="723">
    <w:name w:val="Heading 1"/>
    <w:basedOn w:val="722"/>
    <w:next w:val="722"/>
    <w:link w:val="909"/>
    <w:qFormat/>
    <w:pPr>
      <w:jc w:val="both"/>
      <w:keepNext/>
      <w:tabs>
        <w:tab w:val="left" w:pos="6804" w:leader="none"/>
      </w:tabs>
      <w:outlineLvl w:val="0"/>
    </w:pPr>
    <w:rPr>
      <w:sz w:val="28"/>
      <w:szCs w:val="20"/>
    </w:rPr>
  </w:style>
  <w:style w:type="paragraph" w:styleId="724">
    <w:name w:val="Heading 2"/>
    <w:basedOn w:val="722"/>
    <w:next w:val="722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8">
    <w:name w:val="Heading 6"/>
    <w:basedOn w:val="722"/>
    <w:next w:val="72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722"/>
    <w:next w:val="72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22"/>
    <w:uiPriority w:val="34"/>
    <w:qFormat/>
    <w:pPr>
      <w:contextualSpacing/>
      <w:ind w:left="720"/>
    </w:pPr>
  </w:style>
  <w:style w:type="paragraph" w:styleId="745">
    <w:name w:val="No Spacing"/>
    <w:uiPriority w:val="1"/>
    <w:qFormat/>
  </w:style>
  <w:style w:type="paragraph" w:styleId="746">
    <w:name w:val="Title"/>
    <w:basedOn w:val="722"/>
    <w:next w:val="722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 w:customStyle="1">
    <w:name w:val="Название Знак"/>
    <w:basedOn w:val="732"/>
    <w:link w:val="746"/>
    <w:uiPriority w:val="10"/>
    <w:rPr>
      <w:sz w:val="48"/>
      <w:szCs w:val="48"/>
    </w:rPr>
  </w:style>
  <w:style w:type="paragraph" w:styleId="748">
    <w:name w:val="Subtitle"/>
    <w:basedOn w:val="722"/>
    <w:next w:val="722"/>
    <w:link w:val="749"/>
    <w:uiPriority w:val="11"/>
    <w:qFormat/>
    <w:pPr>
      <w:spacing w:before="200" w:after="200"/>
    </w:pPr>
  </w:style>
  <w:style w:type="character" w:styleId="749" w:customStyle="1">
    <w:name w:val="Подзаголовок Знак"/>
    <w:basedOn w:val="732"/>
    <w:link w:val="748"/>
    <w:uiPriority w:val="11"/>
    <w:rPr>
      <w:sz w:val="24"/>
      <w:szCs w:val="24"/>
    </w:rPr>
  </w:style>
  <w:style w:type="paragraph" w:styleId="750">
    <w:name w:val="Quote"/>
    <w:basedOn w:val="722"/>
    <w:next w:val="722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22"/>
    <w:next w:val="722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character" w:styleId="754" w:customStyle="1">
    <w:name w:val="Header Char"/>
    <w:basedOn w:val="732"/>
    <w:uiPriority w:val="99"/>
  </w:style>
  <w:style w:type="character" w:styleId="755" w:customStyle="1">
    <w:name w:val="Footer Char"/>
    <w:basedOn w:val="732"/>
    <w:uiPriority w:val="99"/>
  </w:style>
  <w:style w:type="paragraph" w:styleId="756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 w:customStyle="1">
    <w:name w:val="Caption Char"/>
    <w:uiPriority w:val="99"/>
  </w:style>
  <w:style w:type="table" w:styleId="758" w:customStyle="1">
    <w:name w:val="Table Grid Light"/>
    <w:basedOn w:val="73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Plain Table 1"/>
    <w:basedOn w:val="73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Plain Table 2"/>
    <w:basedOn w:val="73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Plain Table 3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Plain Table 4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Plain Table 5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1 Light"/>
    <w:basedOn w:val="73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3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3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3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3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3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3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2"/>
    <w:basedOn w:val="73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3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3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3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3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3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3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"/>
    <w:basedOn w:val="73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3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3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3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3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3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3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4"/>
    <w:basedOn w:val="73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3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3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3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3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3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3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 w:customStyle="1">
    <w:name w:val="Grid Table 5 Dark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3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6 Colorful"/>
    <w:basedOn w:val="73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3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3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3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3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7 Colorful"/>
    <w:basedOn w:val="73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3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3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3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3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3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3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3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2"/>
    <w:basedOn w:val="73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3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3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3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3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3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3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List Table 3"/>
    <w:basedOn w:val="73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3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3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3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3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"/>
    <w:basedOn w:val="73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3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3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3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3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3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3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5 Dark"/>
    <w:basedOn w:val="73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3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3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3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3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6 Colorful"/>
    <w:basedOn w:val="73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3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3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3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3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3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3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 w:customStyle="1">
    <w:name w:val="List Table 7 Colorful"/>
    <w:basedOn w:val="73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3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3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3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3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3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3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3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3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3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3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3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3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3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3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3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3">
    <w:name w:val="footnote text"/>
    <w:basedOn w:val="722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732"/>
    <w:uiPriority w:val="99"/>
    <w:unhideWhenUsed/>
    <w:rPr>
      <w:vertAlign w:val="superscript"/>
    </w:rPr>
  </w:style>
  <w:style w:type="paragraph" w:styleId="886">
    <w:name w:val="endnote text"/>
    <w:basedOn w:val="722"/>
    <w:link w:val="887"/>
    <w:uiPriority w:val="99"/>
    <w:semiHidden/>
    <w:unhideWhenUsed/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32"/>
    <w:uiPriority w:val="99"/>
    <w:semiHidden/>
    <w:unhideWhenUsed/>
    <w:rPr>
      <w:vertAlign w:val="superscript"/>
    </w:rPr>
  </w:style>
  <w:style w:type="paragraph" w:styleId="889">
    <w:name w:val="toc 1"/>
    <w:basedOn w:val="722"/>
    <w:next w:val="722"/>
    <w:uiPriority w:val="39"/>
    <w:unhideWhenUsed/>
    <w:pPr>
      <w:spacing w:after="57"/>
    </w:pPr>
  </w:style>
  <w:style w:type="paragraph" w:styleId="890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891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892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893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894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895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896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897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22"/>
    <w:next w:val="722"/>
    <w:uiPriority w:val="99"/>
    <w:unhideWhenUsed/>
  </w:style>
  <w:style w:type="paragraph" w:styleId="900" w:customStyle="1">
    <w:name w:val="ConsPlusNormal"/>
    <w:pPr>
      <w:widowControl w:val="off"/>
    </w:pPr>
    <w:rPr>
      <w:sz w:val="24"/>
    </w:rPr>
  </w:style>
  <w:style w:type="paragraph" w:styleId="901" w:customStyle="1">
    <w:name w:val="ConsPlusTitle"/>
    <w:uiPriority w:val="99"/>
    <w:pPr>
      <w:widowControl w:val="off"/>
    </w:pPr>
    <w:rPr>
      <w:b/>
      <w:sz w:val="24"/>
    </w:rPr>
  </w:style>
  <w:style w:type="paragraph" w:styleId="902" w:customStyle="1">
    <w:name w:val="ConsPlusTitlePage"/>
    <w:uiPriority w:val="99"/>
    <w:pPr>
      <w:widowControl w:val="off"/>
    </w:pPr>
    <w:rPr>
      <w:rFonts w:ascii="Tahoma" w:hAnsi="Tahoma" w:cs="Tahoma"/>
    </w:rPr>
  </w:style>
  <w:style w:type="character" w:styleId="903">
    <w:name w:val="Hyperlink"/>
    <w:uiPriority w:val="99"/>
    <w:rPr>
      <w:rFonts w:cs="Times New Roman"/>
      <w:color w:val="0000ff"/>
      <w:u w:val="single"/>
    </w:rPr>
  </w:style>
  <w:style w:type="paragraph" w:styleId="904">
    <w:name w:val="Header"/>
    <w:basedOn w:val="722"/>
    <w:link w:val="905"/>
    <w:uiPriority w:val="99"/>
    <w:pPr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link w:val="904"/>
    <w:uiPriority w:val="99"/>
    <w:semiHidden/>
    <w:rPr>
      <w:rFonts w:cs="Times New Roman"/>
      <w:sz w:val="24"/>
      <w:szCs w:val="24"/>
    </w:rPr>
  </w:style>
  <w:style w:type="character" w:styleId="906">
    <w:name w:val="page number"/>
    <w:uiPriority w:val="99"/>
    <w:rPr>
      <w:rFonts w:cs="Times New Roman"/>
    </w:rPr>
  </w:style>
  <w:style w:type="paragraph" w:styleId="907">
    <w:name w:val="Footer"/>
    <w:basedOn w:val="722"/>
    <w:link w:val="908"/>
    <w:uiPriority w:val="99"/>
    <w:pPr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link w:val="907"/>
    <w:uiPriority w:val="99"/>
    <w:semiHidden/>
    <w:rPr>
      <w:rFonts w:cs="Times New Roman"/>
      <w:sz w:val="24"/>
      <w:szCs w:val="24"/>
    </w:rPr>
  </w:style>
  <w:style w:type="character" w:styleId="909" w:customStyle="1">
    <w:name w:val="Заголовок 1 Знак"/>
    <w:link w:val="723"/>
    <w:rPr>
      <w:sz w:val="28"/>
    </w:rPr>
  </w:style>
  <w:style w:type="paragraph" w:styleId="910">
    <w:name w:val="Body Text"/>
    <w:basedOn w:val="722"/>
    <w:link w:val="911"/>
    <w:pPr>
      <w:jc w:val="both"/>
    </w:pPr>
    <w:rPr>
      <w:sz w:val="28"/>
      <w:szCs w:val="20"/>
    </w:rPr>
  </w:style>
  <w:style w:type="character" w:styleId="911" w:customStyle="1">
    <w:name w:val="Основной текст Знак"/>
    <w:link w:val="910"/>
    <w:rPr>
      <w:sz w:val="28"/>
    </w:rPr>
  </w:style>
  <w:style w:type="table" w:styleId="912">
    <w:name w:val="Table Grid"/>
    <w:basedOn w:val="73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3">
    <w:name w:val="Balloon Text"/>
    <w:basedOn w:val="722"/>
    <w:link w:val="914"/>
    <w:uiPriority w:val="99"/>
    <w:semiHidden/>
    <w:unhideWhenUsed/>
    <w:rPr>
      <w:rFonts w:ascii="Tahoma" w:hAnsi="Tahoma"/>
      <w:sz w:val="16"/>
      <w:szCs w:val="16"/>
    </w:rPr>
  </w:style>
  <w:style w:type="character" w:styleId="914" w:customStyle="1">
    <w:name w:val="Текст выноски Знак"/>
    <w:link w:val="913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Гиперссылка1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FC6AE9A042A739173D973CD5DA9635652A088CE55E0B9C8035CEC62BF2300CEDF2C8A57E5AFF755713511EFB858AD9AC00FBF6247D1DC195DFDBECd9R1E" TargetMode="External"/><Relationship Id="rId12" Type="http://schemas.openxmlformats.org/officeDocument/2006/relationships/hyperlink" Target="consultantplus://offline/ref=FC6AE9A042A739173D973CD5DA9635652A088CE55E0B9C8035CEC62BF2300CEDF2C8A57E5AFF755713511EFB858AD9AC00FBF6247D1DC195DFDBECd9R1E" TargetMode="External"/><Relationship Id="rId13" Type="http://schemas.openxmlformats.org/officeDocument/2006/relationships/hyperlink" Target="consultantplus://offline/ref=FC6AE9A042A739173D973CD5DA9635652A088CE55E0B9C8035CEC62BF2300CEDF2C8A57E5AFF755713511EFB858AD9AC00FBF6247D1DC195DFDBECd9R1E" TargetMode="External"/><Relationship Id="rId14" Type="http://schemas.openxmlformats.org/officeDocument/2006/relationships/hyperlink" Target="consultantplus://offline/ref=FC6AE9A042A739173D973CD5DA9635652A088CE55E0B9C8035CEC62BF2300CEDF2C8A57E5AFF755713511EFB858AD9AC00FBF6247D1DC195DFDBECd9R1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Правительство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</dc:title>
  <dc:creator>Селина</dc:creator>
  <cp:revision>50</cp:revision>
  <dcterms:created xsi:type="dcterms:W3CDTF">2023-01-17T02:43:00Z</dcterms:created>
  <dcterms:modified xsi:type="dcterms:W3CDTF">2025-02-14T05:39:51Z</dcterms:modified>
</cp:coreProperties>
</file>